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8" w:rsidRDefault="00ED6288" w:rsidP="00ED6288">
      <w:pPr>
        <w:pStyle w:val="Header"/>
        <w:jc w:val="center"/>
        <w:rPr>
          <w:b/>
          <w:sz w:val="34"/>
          <w:u w:val="single"/>
        </w:rPr>
      </w:pPr>
    </w:p>
    <w:p w:rsidR="00ED6288" w:rsidRPr="00ED6288" w:rsidRDefault="00ED6288" w:rsidP="00ED6288">
      <w:pPr>
        <w:pStyle w:val="Header"/>
        <w:jc w:val="center"/>
        <w:rPr>
          <w:b/>
          <w:sz w:val="34"/>
          <w:u w:val="single"/>
        </w:rPr>
      </w:pPr>
      <w:r w:rsidRPr="003537C6">
        <w:rPr>
          <w:b/>
          <w:sz w:val="34"/>
          <w:u w:val="single"/>
        </w:rPr>
        <w:t xml:space="preserve">Organ gram – </w:t>
      </w:r>
      <w:r>
        <w:rPr>
          <w:b/>
          <w:sz w:val="34"/>
          <w:u w:val="single"/>
        </w:rPr>
        <w:t>CC (Reconstruction Directorate)</w:t>
      </w:r>
      <w:r w:rsidRPr="003537C6">
        <w:rPr>
          <w:b/>
          <w:sz w:val="34"/>
          <w:u w:val="single"/>
        </w:rPr>
        <w:t xml:space="preserve">, </w:t>
      </w:r>
      <w:r>
        <w:rPr>
          <w:b/>
          <w:sz w:val="34"/>
          <w:u w:val="single"/>
        </w:rPr>
        <w:t>Project Wing</w:t>
      </w:r>
      <w:r w:rsidRPr="003537C6">
        <w:rPr>
          <w:b/>
          <w:sz w:val="34"/>
          <w:u w:val="single"/>
        </w:rPr>
        <w:t xml:space="preserve"> ERRA</w:t>
      </w:r>
      <w:r w:rsidR="00C8402B" w:rsidRPr="00C840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24.4pt;margin-top:234.95pt;width:0;height:29.05pt;z-index:251662336;mso-position-horizontal-relative:text;mso-position-vertical-relative:text" o:connectortype="straight"/>
        </w:pict>
      </w:r>
      <w:r w:rsidR="00C8402B" w:rsidRPr="00C8402B">
        <w:rPr>
          <w:noProof/>
        </w:rPr>
        <w:pict>
          <v:shape id="_x0000_s1026" type="#_x0000_t32" style="position:absolute;left:0;text-align:left;margin-left:450.35pt;margin-top:234.95pt;width:0;height:29.05pt;z-index:251660288;mso-position-horizontal-relative:text;mso-position-vertical-relative:text" o:connectortype="straight"/>
        </w:pict>
      </w:r>
      <w:r w:rsidR="00C8402B" w:rsidRPr="00C8402B">
        <w:rPr>
          <w:noProof/>
        </w:rPr>
        <w:pict>
          <v:shape id="_x0000_s1036" type="#_x0000_t32" style="position:absolute;left:0;text-align:left;margin-left:210.65pt;margin-top:234.45pt;width:239.7pt;height:0;z-index:251670528;mso-position-horizontal-relative:text;mso-position-vertical-relative:text" o:connectortype="straight"/>
        </w:pict>
      </w:r>
      <w:r w:rsidR="00C8402B" w:rsidRPr="00C8402B">
        <w:rPr>
          <w:noProof/>
        </w:rPr>
        <w:pict>
          <v:rect id="_x0000_s1034" style="position:absolute;left:0;text-align:left;margin-left:168.65pt;margin-top:264.3pt;width:83.25pt;height:52.15pt;z-index:251668480;mso-position-horizontal-relative:text;mso-position-vertical-relative:text;v-text-anchor:middle">
            <v:textbox style="mso-next-textbox:#_x0000_s1034">
              <w:txbxContent>
                <w:p w:rsidR="00ED6288" w:rsidRPr="00172118" w:rsidRDefault="00ED6288" w:rsidP="00ED6288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172118">
                    <w:rPr>
                      <w:rFonts w:ascii="Arial" w:hAnsi="Arial" w:cs="Arial"/>
                      <w:b/>
                      <w:sz w:val="24"/>
                    </w:rPr>
                    <w:t>PC (SPC)</w:t>
                  </w:r>
                </w:p>
              </w:txbxContent>
            </v:textbox>
          </v:rect>
        </w:pict>
      </w:r>
      <w:r w:rsidR="00C8402B" w:rsidRPr="00C8402B">
        <w:rPr>
          <w:noProof/>
        </w:rPr>
        <w:pict>
          <v:shape id="_x0000_s1027" type="#_x0000_t32" style="position:absolute;left:0;text-align:left;margin-left:210.65pt;margin-top:235.35pt;width:0;height:29.05pt;z-index:251661312;mso-position-horizontal-relative:text;mso-position-vertical-relative:text" o:connectortype="straight"/>
        </w:pict>
      </w:r>
      <w:r w:rsidR="00C8402B" w:rsidRPr="00C8402B">
        <w:rPr>
          <w:noProof/>
        </w:rPr>
        <w:pict>
          <v:rect id="_x0000_s1035" style="position:absolute;left:0;text-align:left;margin-left:282pt;margin-top:264.85pt;width:83.25pt;height:52.15pt;z-index:251669504;mso-position-horizontal-relative:text;mso-position-vertical-relative:text;v-text-anchor:middle">
            <v:textbox style="mso-next-textbox:#_x0000_s1035">
              <w:txbxContent>
                <w:p w:rsidR="00ED6288" w:rsidRPr="00172118" w:rsidRDefault="00ED6288" w:rsidP="00ED628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172118">
                    <w:rPr>
                      <w:rFonts w:ascii="Arial" w:hAnsi="Arial" w:cs="Arial"/>
                      <w:b/>
                      <w:sz w:val="24"/>
                    </w:rPr>
                    <w:t>PC (GOP)</w:t>
                  </w:r>
                </w:p>
              </w:txbxContent>
            </v:textbox>
          </v:rect>
        </w:pict>
      </w:r>
      <w:r w:rsidR="00C8402B" w:rsidRPr="00C8402B">
        <w:rPr>
          <w:noProof/>
        </w:rPr>
        <w:pict>
          <v:rect id="_x0000_s1033" style="position:absolute;left:0;text-align:left;margin-left:408.85pt;margin-top:264.3pt;width:83.25pt;height:52.15pt;z-index:251667456;mso-position-horizontal-relative:text;mso-position-vertical-relative:text;v-text-anchor:middle">
            <v:textbox style="mso-next-textbox:#_x0000_s1033">
              <w:txbxContent>
                <w:p w:rsidR="00ED6288" w:rsidRPr="00172118" w:rsidRDefault="00ED6288" w:rsidP="00ED6288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172118">
                    <w:rPr>
                      <w:rFonts w:ascii="Arial" w:hAnsi="Arial" w:cs="Arial"/>
                      <w:b/>
                      <w:sz w:val="24"/>
                    </w:rPr>
                    <w:t>PC (UD)</w:t>
                  </w:r>
                </w:p>
              </w:txbxContent>
            </v:textbox>
          </v:rect>
        </w:pict>
      </w:r>
      <w:r w:rsidR="00C8402B" w:rsidRPr="00C8402B">
        <w:rPr>
          <w:noProof/>
        </w:rPr>
        <w:pict>
          <v:shape id="_x0000_s1029" type="#_x0000_t32" style="position:absolute;left:0;text-align:left;margin-left:324.4pt;margin-top:205.4pt;width:0;height:29.05pt;z-index:251663360;mso-position-horizontal-relative:text;mso-position-vertical-relative:text" o:connectortype="straight"/>
        </w:pict>
      </w:r>
    </w:p>
    <w:p w:rsidR="00ED6288" w:rsidRDefault="00C8402B" w:rsidP="004622EB">
      <w:pPr>
        <w:jc w:val="center"/>
        <w:rPr>
          <w:b/>
          <w:bCs/>
          <w:color w:val="000000" w:themeColor="text1"/>
          <w:sz w:val="28"/>
          <w:u w:val="single"/>
        </w:rPr>
      </w:pPr>
      <w:r w:rsidRPr="00C8402B">
        <w:rPr>
          <w:noProof/>
        </w:rPr>
        <w:pict>
          <v:rect id="_x0000_s1032" style="position:absolute;left:0;text-align:left;margin-left:244.45pt;margin-top:19pt;width:158.25pt;height:65.75pt;z-index:251666432;mso-position-horizontal-relative:text;mso-position-vertical-relative:text;v-text-anchor:middle">
            <v:textbox style="mso-next-textbox:#_x0000_s1032">
              <w:txbxContent>
                <w:p w:rsidR="00ED6288" w:rsidRPr="00B631FA" w:rsidRDefault="00ED6288" w:rsidP="00ED6288">
                  <w:pPr>
                    <w:jc w:val="center"/>
                    <w:rPr>
                      <w:sz w:val="2"/>
                    </w:rPr>
                  </w:pPr>
                </w:p>
                <w:p w:rsidR="00ED6288" w:rsidRPr="00B5087F" w:rsidRDefault="00ED6288" w:rsidP="00ED6288">
                  <w:pPr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 xml:space="preserve">Chief Coordinator </w:t>
                  </w:r>
                  <w:r>
                    <w:rPr>
                      <w:b/>
                      <w:sz w:val="30"/>
                    </w:rPr>
                    <w:br/>
                    <w:t>(Reconst Dte</w:t>
                  </w:r>
                  <w:r w:rsidRPr="00B5087F">
                    <w:rPr>
                      <w:b/>
                      <w:sz w:val="30"/>
                    </w:rPr>
                    <w:t>)</w:t>
                  </w:r>
                </w:p>
              </w:txbxContent>
            </v:textbox>
          </v:rect>
        </w:pict>
      </w: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ED6288" w:rsidRDefault="00C8402B" w:rsidP="004622EB">
      <w:pPr>
        <w:jc w:val="center"/>
        <w:rPr>
          <w:b/>
          <w:bCs/>
          <w:color w:val="000000" w:themeColor="text1"/>
          <w:sz w:val="28"/>
          <w:u w:val="single"/>
        </w:rPr>
      </w:pPr>
      <w:r w:rsidRPr="00C8402B">
        <w:rPr>
          <w:noProof/>
        </w:rPr>
        <w:pict>
          <v:shape id="_x0000_s1031" type="#_x0000_t32" style="position:absolute;left:0;text-align:left;margin-left:324.4pt;margin-top:16.5pt;width:0;height:38.4pt;z-index:251665408" o:connectortype="straight"/>
        </w:pict>
      </w:r>
    </w:p>
    <w:p w:rsidR="00ED6288" w:rsidRDefault="00C8402B" w:rsidP="004622EB">
      <w:pPr>
        <w:jc w:val="center"/>
        <w:rPr>
          <w:b/>
          <w:bCs/>
          <w:color w:val="000000" w:themeColor="text1"/>
          <w:sz w:val="28"/>
          <w:u w:val="single"/>
        </w:rPr>
      </w:pPr>
      <w:r w:rsidRPr="00C8402B">
        <w:rPr>
          <w:noProof/>
        </w:rPr>
        <w:pict>
          <v:rect id="_x0000_s1030" style="position:absolute;left:0;text-align:left;margin-left:267.75pt;margin-top:25.25pt;width:104pt;height:65.75pt;z-index:251664384;v-text-anchor:middle">
            <v:textbox style="mso-next-textbox:#_x0000_s1030">
              <w:txbxContent>
                <w:p w:rsidR="00ED6288" w:rsidRPr="00B631FA" w:rsidRDefault="00ED6288" w:rsidP="00ED6288">
                  <w:pPr>
                    <w:jc w:val="center"/>
                    <w:rPr>
                      <w:sz w:val="2"/>
                    </w:rPr>
                  </w:pPr>
                </w:p>
                <w:p w:rsidR="00ED6288" w:rsidRPr="00B5087F" w:rsidRDefault="00ED6288" w:rsidP="00ED628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Dy. Dir (</w:t>
                  </w:r>
                  <w:proofErr w:type="spellStart"/>
                  <w:r>
                    <w:rPr>
                      <w:b/>
                      <w:sz w:val="28"/>
                    </w:rPr>
                    <w:t>Coord</w:t>
                  </w:r>
                  <w:proofErr w:type="spellEnd"/>
                  <w:r w:rsidRPr="00B5087F">
                    <w:rPr>
                      <w:b/>
                      <w:sz w:val="28"/>
                    </w:rPr>
                    <w:t>)</w:t>
                  </w:r>
                </w:p>
              </w:txbxContent>
            </v:textbox>
          </v:rect>
        </w:pict>
      </w: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ED6288" w:rsidRDefault="00ED6288" w:rsidP="004622EB">
      <w:pPr>
        <w:jc w:val="center"/>
        <w:rPr>
          <w:b/>
          <w:bCs/>
          <w:color w:val="000000" w:themeColor="text1"/>
          <w:sz w:val="28"/>
          <w:u w:val="single"/>
        </w:rPr>
      </w:pPr>
    </w:p>
    <w:p w:rsidR="00C113D7" w:rsidRPr="00893951" w:rsidRDefault="00C113D7" w:rsidP="004622EB">
      <w:pPr>
        <w:jc w:val="center"/>
        <w:rPr>
          <w:b/>
          <w:bCs/>
          <w:color w:val="000000" w:themeColor="text1"/>
          <w:sz w:val="28"/>
          <w:u w:val="single"/>
        </w:rPr>
      </w:pPr>
      <w:r w:rsidRPr="00893951">
        <w:rPr>
          <w:b/>
          <w:bCs/>
          <w:color w:val="000000" w:themeColor="text1"/>
          <w:sz w:val="28"/>
          <w:u w:val="single"/>
        </w:rPr>
        <w:lastRenderedPageBreak/>
        <w:t xml:space="preserve">TORs – CC </w:t>
      </w:r>
      <w:r w:rsidR="00D375AF" w:rsidRPr="00893951">
        <w:rPr>
          <w:b/>
          <w:bCs/>
          <w:color w:val="000000" w:themeColor="text1"/>
          <w:sz w:val="28"/>
          <w:u w:val="single"/>
        </w:rPr>
        <w:t>Reconstruction</w:t>
      </w:r>
    </w:p>
    <w:p w:rsidR="00524F4E" w:rsidRDefault="00524F4E" w:rsidP="00D375AF">
      <w:pPr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To work as chief coordinator for overall Reconstruction Portfolio and responsible to report to chairman / Deputy </w:t>
      </w:r>
      <w:r w:rsidR="00375AFC">
        <w:rPr>
          <w:bCs/>
          <w:color w:val="000000" w:themeColor="text1"/>
          <w:sz w:val="24"/>
          <w:szCs w:val="24"/>
        </w:rPr>
        <w:t>Chairman</w:t>
      </w:r>
      <w:r>
        <w:rPr>
          <w:bCs/>
          <w:color w:val="000000" w:themeColor="text1"/>
          <w:sz w:val="24"/>
          <w:szCs w:val="24"/>
        </w:rPr>
        <w:t xml:space="preserve"> ERRA through DG</w:t>
      </w:r>
      <w:r w:rsidR="000F66F8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(PW)</w:t>
      </w:r>
      <w:r w:rsidR="005831DD">
        <w:rPr>
          <w:bCs/>
          <w:color w:val="000000" w:themeColor="text1"/>
          <w:sz w:val="24"/>
          <w:szCs w:val="24"/>
        </w:rPr>
        <w:t>.</w:t>
      </w:r>
    </w:p>
    <w:p w:rsidR="0008324C" w:rsidRDefault="00C65329" w:rsidP="00D375AF">
      <w:pPr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To Prepare </w:t>
      </w:r>
      <w:r w:rsidRPr="00893951">
        <w:rPr>
          <w:bCs/>
          <w:color w:val="000000" w:themeColor="text1"/>
          <w:sz w:val="24"/>
          <w:szCs w:val="24"/>
        </w:rPr>
        <w:t>Annual Work Plan (AWP)</w:t>
      </w:r>
      <w:r>
        <w:rPr>
          <w:bCs/>
          <w:color w:val="000000" w:themeColor="text1"/>
          <w:sz w:val="24"/>
          <w:szCs w:val="24"/>
        </w:rPr>
        <w:t xml:space="preserve"> in coordination with PERRA, SERRA</w:t>
      </w:r>
      <w:r w:rsidR="00F656C6">
        <w:rPr>
          <w:bCs/>
          <w:color w:val="000000" w:themeColor="text1"/>
          <w:sz w:val="24"/>
          <w:szCs w:val="24"/>
        </w:rPr>
        <w:t xml:space="preserve"> and PCs and take it up with quarters concerned after its approval from the Deputy </w:t>
      </w:r>
      <w:r w:rsidR="005831DD">
        <w:rPr>
          <w:bCs/>
          <w:color w:val="000000" w:themeColor="text1"/>
          <w:sz w:val="24"/>
          <w:szCs w:val="24"/>
        </w:rPr>
        <w:t>Chairman</w:t>
      </w:r>
      <w:r w:rsidR="00F656C6">
        <w:rPr>
          <w:bCs/>
          <w:color w:val="000000" w:themeColor="text1"/>
          <w:sz w:val="24"/>
          <w:szCs w:val="24"/>
        </w:rPr>
        <w:t xml:space="preserve"> or ERRA Board as the case may be</w:t>
      </w:r>
      <w:r w:rsidR="005831DD">
        <w:rPr>
          <w:bCs/>
          <w:color w:val="000000" w:themeColor="text1"/>
          <w:sz w:val="24"/>
          <w:szCs w:val="24"/>
        </w:rPr>
        <w:t>.</w:t>
      </w:r>
    </w:p>
    <w:p w:rsidR="005831DD" w:rsidRDefault="00F02B34" w:rsidP="00D375AF">
      <w:pPr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Quarterly, </w:t>
      </w:r>
      <w:r w:rsidR="00F2121B">
        <w:rPr>
          <w:bCs/>
          <w:color w:val="000000" w:themeColor="text1"/>
          <w:sz w:val="24"/>
          <w:szCs w:val="24"/>
        </w:rPr>
        <w:t>six</w:t>
      </w:r>
      <w:r>
        <w:rPr>
          <w:bCs/>
          <w:color w:val="000000" w:themeColor="text1"/>
          <w:sz w:val="24"/>
          <w:szCs w:val="24"/>
        </w:rPr>
        <w:t xml:space="preserve"> </w:t>
      </w:r>
      <w:r w:rsidR="00AD1EB1">
        <w:rPr>
          <w:bCs/>
          <w:color w:val="000000" w:themeColor="text1"/>
          <w:sz w:val="24"/>
          <w:szCs w:val="24"/>
        </w:rPr>
        <w:t>monthly</w:t>
      </w:r>
      <w:r>
        <w:rPr>
          <w:bCs/>
          <w:color w:val="000000" w:themeColor="text1"/>
          <w:sz w:val="24"/>
          <w:szCs w:val="24"/>
        </w:rPr>
        <w:t xml:space="preserve"> and </w:t>
      </w:r>
      <w:r w:rsidR="00882BE4">
        <w:rPr>
          <w:bCs/>
          <w:color w:val="000000" w:themeColor="text1"/>
          <w:sz w:val="24"/>
          <w:szCs w:val="24"/>
        </w:rPr>
        <w:t xml:space="preserve">yearly </w:t>
      </w:r>
      <w:r>
        <w:rPr>
          <w:bCs/>
          <w:color w:val="000000" w:themeColor="text1"/>
          <w:sz w:val="24"/>
          <w:szCs w:val="24"/>
        </w:rPr>
        <w:t>Review of AWP, ERRA.</w:t>
      </w:r>
    </w:p>
    <w:p w:rsidR="004B341F" w:rsidRDefault="0010429C" w:rsidP="00D375AF">
      <w:pPr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To have an oversight over project coordinators in management of projects, schedule of work, timelines and </w:t>
      </w:r>
      <w:r w:rsidR="004B341F">
        <w:rPr>
          <w:bCs/>
          <w:color w:val="000000" w:themeColor="text1"/>
          <w:sz w:val="24"/>
          <w:szCs w:val="24"/>
        </w:rPr>
        <w:t>financial implementation.</w:t>
      </w:r>
    </w:p>
    <w:p w:rsidR="006E3E33" w:rsidRDefault="00EA7712" w:rsidP="00D375AF">
      <w:pPr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To interact with </w:t>
      </w:r>
      <w:r w:rsidR="009B783A">
        <w:rPr>
          <w:bCs/>
          <w:color w:val="000000" w:themeColor="text1"/>
          <w:sz w:val="24"/>
          <w:szCs w:val="24"/>
        </w:rPr>
        <w:t>Finance Division, EAD, Planning Development</w:t>
      </w:r>
      <w:r w:rsidR="00D554F6">
        <w:rPr>
          <w:bCs/>
          <w:color w:val="000000" w:themeColor="text1"/>
          <w:sz w:val="24"/>
          <w:szCs w:val="24"/>
        </w:rPr>
        <w:t xml:space="preserve"> &amp;</w:t>
      </w:r>
      <w:r w:rsidR="009B783A">
        <w:rPr>
          <w:bCs/>
          <w:color w:val="000000" w:themeColor="text1"/>
          <w:sz w:val="24"/>
          <w:szCs w:val="24"/>
        </w:rPr>
        <w:t xml:space="preserve"> </w:t>
      </w:r>
      <w:r w:rsidR="00D554F6">
        <w:rPr>
          <w:bCs/>
          <w:color w:val="000000" w:themeColor="text1"/>
          <w:sz w:val="24"/>
          <w:szCs w:val="24"/>
        </w:rPr>
        <w:t>Reforms Division, Pakistan Engineering Council, Donors and Sponsors in routine matters</w:t>
      </w:r>
      <w:r w:rsidR="00C354E6">
        <w:rPr>
          <w:bCs/>
          <w:color w:val="000000" w:themeColor="text1"/>
          <w:sz w:val="24"/>
          <w:szCs w:val="24"/>
        </w:rPr>
        <w:t xml:space="preserve"> through DG (Projects)</w:t>
      </w:r>
      <w:r w:rsidR="00D554F6">
        <w:rPr>
          <w:bCs/>
          <w:color w:val="000000" w:themeColor="text1"/>
          <w:sz w:val="24"/>
          <w:szCs w:val="24"/>
        </w:rPr>
        <w:t>.</w:t>
      </w:r>
    </w:p>
    <w:p w:rsidR="00F02B34" w:rsidRDefault="00AD1EB1" w:rsidP="00D375AF">
      <w:pPr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Updating of ERRA Strategy documents when required after approval of ERRA Board / Council. </w:t>
      </w:r>
      <w:r w:rsidR="00D554F6">
        <w:rPr>
          <w:bCs/>
          <w:color w:val="000000" w:themeColor="text1"/>
          <w:sz w:val="24"/>
          <w:szCs w:val="24"/>
        </w:rPr>
        <w:t xml:space="preserve">  </w:t>
      </w:r>
      <w:r w:rsidR="0010429C">
        <w:rPr>
          <w:bCs/>
          <w:color w:val="000000" w:themeColor="text1"/>
          <w:sz w:val="24"/>
          <w:szCs w:val="24"/>
        </w:rPr>
        <w:t xml:space="preserve"> </w:t>
      </w:r>
    </w:p>
    <w:p w:rsidR="002B1618" w:rsidRDefault="003D7804" w:rsidP="00D375AF">
      <w:pPr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To provide requisite details, data to KMC or Media Cell whenever asked. </w:t>
      </w:r>
    </w:p>
    <w:p w:rsidR="003D7804" w:rsidRDefault="00891815" w:rsidP="00D375AF">
      <w:pPr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Follow up of observations and recommendations of MIE&amp;QC Directorate through concerned PCs.</w:t>
      </w:r>
    </w:p>
    <w:p w:rsidR="00D168BC" w:rsidRDefault="00B040E8" w:rsidP="004875A5">
      <w:pPr>
        <w:numPr>
          <w:ilvl w:val="0"/>
          <w:numId w:val="6"/>
        </w:num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Any other duty assigned by DG</w:t>
      </w:r>
      <w:r w:rsidR="000F66F8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(PW), Deputy Chairman and Chairman ERRA.</w:t>
      </w: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Pr="003537C6" w:rsidRDefault="00ED6288" w:rsidP="00ED6288">
      <w:pPr>
        <w:pStyle w:val="Header"/>
        <w:jc w:val="center"/>
        <w:rPr>
          <w:b/>
          <w:sz w:val="34"/>
          <w:u w:val="single"/>
        </w:rPr>
      </w:pPr>
      <w:proofErr w:type="spellStart"/>
      <w:r w:rsidRPr="003537C6">
        <w:rPr>
          <w:b/>
          <w:sz w:val="34"/>
          <w:u w:val="single"/>
        </w:rPr>
        <w:lastRenderedPageBreak/>
        <w:t>Organogram</w:t>
      </w:r>
      <w:proofErr w:type="spellEnd"/>
      <w:r w:rsidRPr="003537C6">
        <w:rPr>
          <w:b/>
          <w:sz w:val="34"/>
          <w:u w:val="single"/>
        </w:rPr>
        <w:t xml:space="preserve"> – </w:t>
      </w:r>
      <w:r>
        <w:rPr>
          <w:b/>
          <w:sz w:val="34"/>
          <w:u w:val="single"/>
        </w:rPr>
        <w:t>PC (</w:t>
      </w:r>
      <w:proofErr w:type="spellStart"/>
      <w:proofErr w:type="gramStart"/>
      <w:r w:rsidRPr="003537C6">
        <w:rPr>
          <w:b/>
          <w:sz w:val="34"/>
          <w:u w:val="single"/>
        </w:rPr>
        <w:t>GoP</w:t>
      </w:r>
      <w:proofErr w:type="spellEnd"/>
      <w:proofErr w:type="gramEnd"/>
      <w:r>
        <w:rPr>
          <w:b/>
          <w:sz w:val="34"/>
          <w:u w:val="single"/>
        </w:rPr>
        <w:t>)</w:t>
      </w:r>
      <w:r w:rsidRPr="003537C6">
        <w:rPr>
          <w:b/>
          <w:sz w:val="34"/>
          <w:u w:val="single"/>
        </w:rPr>
        <w:t>, Reconstruction Directorate, ERRA</w:t>
      </w:r>
    </w:p>
    <w:p w:rsidR="00ED6288" w:rsidRDefault="00C8402B" w:rsidP="00ED6288">
      <w:r>
        <w:rPr>
          <w:noProof/>
        </w:rPr>
        <w:pict>
          <v:shape id="_x0000_s1074" type="#_x0000_t32" style="position:absolute;margin-left:38.25pt;margin-top:235.35pt;width:569pt;height:0;z-index:251691008" o:connectortype="straight"/>
        </w:pict>
      </w:r>
      <w:r>
        <w:rPr>
          <w:noProof/>
        </w:rPr>
        <w:pict>
          <v:shape id="_x0000_s1057" type="#_x0000_t32" style="position:absolute;margin-left:38.25pt;margin-top:235.35pt;width:0;height:29.05pt;z-index:251673600" o:connectortype="straight"/>
        </w:pict>
      </w:r>
      <w:r>
        <w:rPr>
          <w:noProof/>
        </w:rPr>
        <w:pict>
          <v:shape id="_x0000_s1058" type="#_x0000_t32" style="position:absolute;margin-left:137.55pt;margin-top:235.8pt;width:0;height:29.05pt;z-index:251674624" o:connectortype="straight"/>
        </w:pict>
      </w:r>
      <w:r>
        <w:rPr>
          <w:noProof/>
        </w:rPr>
        <w:pict>
          <v:shape id="_x0000_s1059" type="#_x0000_t32" style="position:absolute;margin-left:231.9pt;margin-top:235.35pt;width:0;height:29.05pt;z-index:251675648" o:connectortype="straight"/>
        </w:pict>
      </w:r>
      <w:r>
        <w:rPr>
          <w:noProof/>
        </w:rPr>
        <w:pict>
          <v:shape id="_x0000_s1065" type="#_x0000_t32" style="position:absolute;margin-left:607.25pt;margin-top:235.35pt;width:0;height:29.05pt;z-index:251681792" o:connectortype="straight"/>
        </w:pict>
      </w:r>
      <w:r>
        <w:rPr>
          <w:noProof/>
        </w:rPr>
        <w:pict>
          <v:shape id="_x0000_s1064" type="#_x0000_t32" style="position:absolute;margin-left:513.1pt;margin-top:236.05pt;width:0;height:29.05pt;z-index:251680768" o:connectortype="straight"/>
        </w:pict>
      </w:r>
      <w:r>
        <w:rPr>
          <w:noProof/>
        </w:rPr>
        <w:pict>
          <v:shape id="_x0000_s1061" type="#_x0000_t32" style="position:absolute;margin-left:418.7pt;margin-top:235.6pt;width:0;height:29.05pt;z-index:251677696" o:connectortype="straight"/>
        </w:pict>
      </w:r>
      <w:r>
        <w:rPr>
          <w:noProof/>
        </w:rPr>
        <w:pict>
          <v:rect id="_x0000_s1072" style="position:absolute;margin-left:95.55pt;margin-top:264.3pt;width:83.25pt;height:52.15pt;z-index:251688960;v-text-anchor:middle">
            <v:textbox style="mso-next-textbox:#_x0000_s1072">
              <w:txbxContent>
                <w:p w:rsidR="00ED6288" w:rsidRPr="00237D4C" w:rsidRDefault="00ED6288" w:rsidP="00ED62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Transport</w:t>
                  </w:r>
                  <w:r>
                    <w:rPr>
                      <w:b/>
                    </w:rPr>
                    <w:br/>
                    <w:t xml:space="preserve"> Sector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189.4pt;margin-top:264.3pt;width:83.25pt;height:52.15pt;z-index:251687936;v-text-anchor:middle">
            <v:textbox style="mso-next-textbox:#_x0000_s1071">
              <w:txbxContent>
                <w:p w:rsidR="00ED6288" w:rsidRPr="00237D4C" w:rsidRDefault="00ED6288" w:rsidP="00ED62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Governance Sector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565.35pt;margin-top:265.15pt;width:83.25pt;height:52.15pt;z-index:251672576;v-text-anchor:middle">
            <v:textbox style="mso-next-textbox:#_x0000_s1056">
              <w:txbxContent>
                <w:p w:rsidR="00ED6288" w:rsidRPr="00237D4C" w:rsidRDefault="00ED6288" w:rsidP="00ED62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Social Protection Sector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471.05pt;margin-top:265.15pt;width:83.25pt;height:52.15pt;z-index:251684864;v-text-anchor:middle">
            <v:textbox style="mso-next-textbox:#_x0000_s1068">
              <w:txbxContent>
                <w:p w:rsidR="00ED6288" w:rsidRPr="00237D4C" w:rsidRDefault="00ED6288" w:rsidP="00ED62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Livelihood Sector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377.35pt;margin-top:265.15pt;width:83.25pt;height:52.15pt;z-index:251685888;v-text-anchor:middle">
            <v:textbox style="mso-next-textbox:#_x0000_s1069">
              <w:txbxContent>
                <w:p w:rsidR="00ED6288" w:rsidRPr="00237D4C" w:rsidRDefault="00ED6288" w:rsidP="00ED62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Environment Sector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0" type="#_x0000_t32" style="position:absolute;margin-left:324.4pt;margin-top:235.8pt;width:0;height:29.05pt;z-index:251676672" o:connectortype="straight"/>
        </w:pict>
      </w:r>
      <w:r>
        <w:rPr>
          <w:noProof/>
        </w:rPr>
        <w:pict>
          <v:rect id="_x0000_s1070" style="position:absolute;margin-left:282.65pt;margin-top:265.15pt;width:83.25pt;height:52.15pt;z-index:251686912;v-text-anchor:middle">
            <v:textbox style="mso-next-textbox:#_x0000_s1070">
              <w:txbxContent>
                <w:p w:rsidR="00ED6288" w:rsidRPr="00237D4C" w:rsidRDefault="00ED6288" w:rsidP="00ED62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Health</w:t>
                  </w:r>
                  <w:r>
                    <w:rPr>
                      <w:b/>
                    </w:rPr>
                    <w:br/>
                    <w:t xml:space="preserve"> Sector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-4.3pt;margin-top:264.3pt;width:83.25pt;height:52.15pt;z-index:251689984;v-text-anchor:middle">
            <v:textbox style="mso-next-textbox:#_x0000_s1073">
              <w:txbxContent>
                <w:p w:rsidR="00ED6288" w:rsidRPr="00237D4C" w:rsidRDefault="00ED6288" w:rsidP="00ED62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Education Sector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type="#_x0000_t32" style="position:absolute;margin-left:324.4pt;margin-top:205.4pt;width:0;height:29.05pt;z-index:251678720" o:connectortype="straight"/>
        </w:pict>
      </w:r>
      <w:r>
        <w:rPr>
          <w:noProof/>
        </w:rPr>
        <w:pict>
          <v:rect id="_x0000_s1063" style="position:absolute;margin-left:293.45pt;margin-top:139.65pt;width:61.8pt;height:65.75pt;z-index:251679744;v-text-anchor:middle">
            <v:textbox style="mso-next-textbox:#_x0000_s1063">
              <w:txbxContent>
                <w:p w:rsidR="00ED6288" w:rsidRPr="00B631FA" w:rsidRDefault="00ED6288" w:rsidP="00ED6288">
                  <w:pPr>
                    <w:jc w:val="center"/>
                    <w:rPr>
                      <w:sz w:val="2"/>
                    </w:rPr>
                  </w:pPr>
                </w:p>
                <w:p w:rsidR="00ED6288" w:rsidRPr="00B5087F" w:rsidRDefault="00ED6288" w:rsidP="00ED628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Dir (</w:t>
                  </w:r>
                  <w:proofErr w:type="spellStart"/>
                  <w:proofErr w:type="gramStart"/>
                  <w:r>
                    <w:rPr>
                      <w:b/>
                      <w:sz w:val="28"/>
                    </w:rPr>
                    <w:t>GoP</w:t>
                  </w:r>
                  <w:proofErr w:type="spellEnd"/>
                  <w:proofErr w:type="gramEnd"/>
                  <w:r w:rsidRPr="00B5087F">
                    <w:rPr>
                      <w:b/>
                      <w:sz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6" type="#_x0000_t32" style="position:absolute;margin-left:324.4pt;margin-top:109.7pt;width:0;height:29.05pt;z-index:251682816" o:connectortype="straight"/>
        </w:pict>
      </w:r>
      <w:r>
        <w:rPr>
          <w:noProof/>
        </w:rPr>
        <w:pict>
          <v:rect id="_x0000_s1067" style="position:absolute;margin-left:286.7pt;margin-top:44.65pt;width:74.5pt;height:65.75pt;z-index:251683840;v-text-anchor:middle">
            <v:textbox style="mso-next-textbox:#_x0000_s1067">
              <w:txbxContent>
                <w:p w:rsidR="00ED6288" w:rsidRPr="00B631FA" w:rsidRDefault="00ED6288" w:rsidP="00ED6288">
                  <w:pPr>
                    <w:jc w:val="center"/>
                    <w:rPr>
                      <w:sz w:val="2"/>
                    </w:rPr>
                  </w:pPr>
                </w:p>
                <w:p w:rsidR="00ED6288" w:rsidRPr="00B5087F" w:rsidRDefault="00ED6288" w:rsidP="00ED6288">
                  <w:pPr>
                    <w:jc w:val="center"/>
                    <w:rPr>
                      <w:b/>
                      <w:sz w:val="30"/>
                    </w:rPr>
                  </w:pPr>
                  <w:proofErr w:type="gramStart"/>
                  <w:r>
                    <w:rPr>
                      <w:b/>
                      <w:sz w:val="30"/>
                    </w:rPr>
                    <w:t>PC</w:t>
                  </w:r>
                  <w:proofErr w:type="gramEnd"/>
                  <w:r>
                    <w:rPr>
                      <w:b/>
                      <w:sz w:val="30"/>
                    </w:rPr>
                    <w:br/>
                    <w:t>(</w:t>
                  </w:r>
                  <w:proofErr w:type="spellStart"/>
                  <w:r>
                    <w:rPr>
                      <w:b/>
                      <w:sz w:val="30"/>
                    </w:rPr>
                    <w:t>GoP</w:t>
                  </w:r>
                  <w:proofErr w:type="spellEnd"/>
                  <w:r w:rsidRPr="00B5087F">
                    <w:rPr>
                      <w:b/>
                      <w:sz w:val="30"/>
                    </w:rPr>
                    <w:t>)</w:t>
                  </w:r>
                </w:p>
              </w:txbxContent>
            </v:textbox>
          </v:rect>
        </w:pict>
      </w: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ED6288" w:rsidRPr="00D3690C" w:rsidRDefault="00ED6288" w:rsidP="00ED6288">
      <w:pPr>
        <w:jc w:val="center"/>
        <w:rPr>
          <w:rFonts w:ascii="Arial" w:hAnsi="Arial" w:cs="Arial"/>
          <w:b/>
          <w:sz w:val="32"/>
          <w:u w:val="single"/>
        </w:rPr>
      </w:pPr>
      <w:r w:rsidRPr="00D3690C">
        <w:rPr>
          <w:rFonts w:ascii="Arial" w:hAnsi="Arial" w:cs="Arial"/>
          <w:b/>
          <w:sz w:val="32"/>
          <w:u w:val="single"/>
        </w:rPr>
        <w:lastRenderedPageBreak/>
        <w:t>TORs – Project Coordinator (</w:t>
      </w:r>
      <w:proofErr w:type="spellStart"/>
      <w:proofErr w:type="gramStart"/>
      <w:r w:rsidRPr="00D3690C">
        <w:rPr>
          <w:rFonts w:ascii="Arial" w:hAnsi="Arial" w:cs="Arial"/>
          <w:b/>
          <w:sz w:val="32"/>
          <w:u w:val="single"/>
        </w:rPr>
        <w:t>GoP</w:t>
      </w:r>
      <w:proofErr w:type="spellEnd"/>
      <w:proofErr w:type="gramEnd"/>
      <w:r w:rsidRPr="00D3690C">
        <w:rPr>
          <w:rFonts w:ascii="Arial" w:hAnsi="Arial" w:cs="Arial"/>
          <w:b/>
          <w:sz w:val="32"/>
          <w:u w:val="single"/>
        </w:rPr>
        <w:t xml:space="preserve"> Projects)</w:t>
      </w:r>
    </w:p>
    <w:p w:rsidR="00ED6288" w:rsidRPr="00945793" w:rsidRDefault="00ED6288" w:rsidP="00ED6288">
      <w:pPr>
        <w:spacing w:line="480" w:lineRule="auto"/>
        <w:jc w:val="both"/>
        <w:rPr>
          <w:rFonts w:ascii="Arial" w:hAnsi="Arial" w:cs="Arial"/>
        </w:rPr>
      </w:pPr>
    </w:p>
    <w:p w:rsidR="00ED6288" w:rsidRPr="00CC7BD1" w:rsidRDefault="00ED6288" w:rsidP="00ED6288">
      <w:pPr>
        <w:pStyle w:val="ListParagraph"/>
        <w:numPr>
          <w:ilvl w:val="0"/>
          <w:numId w:val="23"/>
        </w:numPr>
        <w:spacing w:line="48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</w:rPr>
        <w:t xml:space="preserve">To act as Project Coordinator under CC Reconstruction with regard to Reconstruction &amp; Rehabilitation Projects funded by </w:t>
      </w:r>
      <w:proofErr w:type="spellStart"/>
      <w:r>
        <w:rPr>
          <w:rFonts w:ascii="Arial" w:hAnsi="Arial" w:cs="Arial"/>
          <w:sz w:val="26"/>
        </w:rPr>
        <w:t>GoP</w:t>
      </w:r>
      <w:proofErr w:type="spellEnd"/>
      <w:r>
        <w:rPr>
          <w:rFonts w:ascii="Arial" w:hAnsi="Arial" w:cs="Arial"/>
          <w:sz w:val="26"/>
        </w:rPr>
        <w:t xml:space="preserve"> in disaster areas of KP and AJ&amp;K.</w:t>
      </w:r>
    </w:p>
    <w:p w:rsidR="00ED6288" w:rsidRPr="005B133F" w:rsidRDefault="00ED6288" w:rsidP="00ED6288">
      <w:pPr>
        <w:pStyle w:val="ListParagraph"/>
        <w:numPr>
          <w:ilvl w:val="0"/>
          <w:numId w:val="23"/>
        </w:numPr>
        <w:spacing w:line="480" w:lineRule="auto"/>
        <w:ind w:hanging="720"/>
        <w:jc w:val="both"/>
        <w:rPr>
          <w:rFonts w:ascii="Arial" w:hAnsi="Arial" w:cs="Arial"/>
        </w:rPr>
      </w:pPr>
      <w:r w:rsidRPr="005B133F">
        <w:rPr>
          <w:rFonts w:ascii="Arial" w:hAnsi="Arial" w:cs="Arial"/>
          <w:sz w:val="26"/>
        </w:rPr>
        <w:t xml:space="preserve">To prepare AWP of ERRA pertaining to </w:t>
      </w:r>
      <w:proofErr w:type="spellStart"/>
      <w:proofErr w:type="gramStart"/>
      <w:r w:rsidRPr="005B133F">
        <w:rPr>
          <w:rFonts w:ascii="Arial" w:hAnsi="Arial" w:cs="Arial"/>
          <w:sz w:val="26"/>
        </w:rPr>
        <w:t>GoP</w:t>
      </w:r>
      <w:proofErr w:type="spellEnd"/>
      <w:proofErr w:type="gramEnd"/>
      <w:r w:rsidRPr="005B133F">
        <w:rPr>
          <w:rFonts w:ascii="Arial" w:hAnsi="Arial" w:cs="Arial"/>
          <w:sz w:val="26"/>
        </w:rPr>
        <w:t xml:space="preserve"> funded projects in consultation with PERRA &amp; SERRA. </w:t>
      </w:r>
    </w:p>
    <w:p w:rsidR="00ED6288" w:rsidRPr="00F21674" w:rsidRDefault="00ED6288" w:rsidP="00ED6288">
      <w:pPr>
        <w:pStyle w:val="ListParagraph"/>
        <w:numPr>
          <w:ilvl w:val="0"/>
          <w:numId w:val="23"/>
        </w:numPr>
        <w:spacing w:line="48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</w:rPr>
        <w:t>Organize q</w:t>
      </w:r>
      <w:r w:rsidRPr="005B133F">
        <w:rPr>
          <w:rFonts w:ascii="Arial" w:hAnsi="Arial" w:cs="Arial"/>
          <w:sz w:val="26"/>
        </w:rPr>
        <w:t xml:space="preserve">uarterly, six monthly and yearly review </w:t>
      </w:r>
      <w:r>
        <w:rPr>
          <w:rFonts w:ascii="Arial" w:hAnsi="Arial" w:cs="Arial"/>
          <w:sz w:val="26"/>
        </w:rPr>
        <w:t xml:space="preserve">meetings </w:t>
      </w:r>
      <w:r w:rsidRPr="005B133F">
        <w:rPr>
          <w:rFonts w:ascii="Arial" w:hAnsi="Arial" w:cs="Arial"/>
          <w:sz w:val="26"/>
        </w:rPr>
        <w:t xml:space="preserve">of AWP </w:t>
      </w:r>
      <w:r>
        <w:rPr>
          <w:rFonts w:ascii="Arial" w:hAnsi="Arial" w:cs="Arial"/>
          <w:sz w:val="26"/>
        </w:rPr>
        <w:t>to ensure implementation and timely re-adjustments of funds / projects.</w:t>
      </w:r>
    </w:p>
    <w:p w:rsidR="00ED6288" w:rsidRPr="005B133F" w:rsidRDefault="00ED6288" w:rsidP="00ED6288">
      <w:pPr>
        <w:pStyle w:val="ListParagraph"/>
        <w:numPr>
          <w:ilvl w:val="0"/>
          <w:numId w:val="23"/>
        </w:numPr>
        <w:spacing w:line="48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</w:rPr>
        <w:t>Disburse funds to PERRA and SERRA as per ADP demand on receipt from Government.</w:t>
      </w:r>
    </w:p>
    <w:p w:rsidR="00ED6288" w:rsidRPr="00DC7DED" w:rsidRDefault="00ED6288" w:rsidP="00ED6288">
      <w:pPr>
        <w:pStyle w:val="ListParagraph"/>
        <w:numPr>
          <w:ilvl w:val="0"/>
          <w:numId w:val="23"/>
        </w:numPr>
        <w:spacing w:line="48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</w:rPr>
        <w:t xml:space="preserve">To maintain liaison with respective provincial and regional Agencies, Wings / Directorate / Sections of ERRA, Consultants and Contractors for smooth implementation of reconstruction work under </w:t>
      </w:r>
      <w:proofErr w:type="spellStart"/>
      <w:proofErr w:type="gramStart"/>
      <w:r>
        <w:rPr>
          <w:rFonts w:ascii="Arial" w:hAnsi="Arial" w:cs="Arial"/>
          <w:sz w:val="26"/>
        </w:rPr>
        <w:t>GoP</w:t>
      </w:r>
      <w:proofErr w:type="spellEnd"/>
      <w:proofErr w:type="gramEnd"/>
      <w:r>
        <w:rPr>
          <w:rFonts w:ascii="Arial" w:hAnsi="Arial" w:cs="Arial"/>
          <w:sz w:val="26"/>
        </w:rPr>
        <w:t>.</w:t>
      </w:r>
    </w:p>
    <w:p w:rsidR="00ED6288" w:rsidRPr="00DC7DED" w:rsidRDefault="00ED6288" w:rsidP="00ED6288">
      <w:pPr>
        <w:pStyle w:val="ListParagraph"/>
        <w:numPr>
          <w:ilvl w:val="0"/>
          <w:numId w:val="23"/>
        </w:numPr>
        <w:spacing w:line="48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</w:rPr>
        <w:t>Ensure timely submission of all reports and returns to all concerned.</w:t>
      </w:r>
    </w:p>
    <w:p w:rsidR="00ED6288" w:rsidRPr="00DC7DED" w:rsidRDefault="00ED6288" w:rsidP="00ED6288">
      <w:pPr>
        <w:pStyle w:val="ListParagraph"/>
        <w:numPr>
          <w:ilvl w:val="0"/>
          <w:numId w:val="23"/>
        </w:numPr>
        <w:spacing w:line="48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</w:rPr>
        <w:t xml:space="preserve">Give input on PC-1s of </w:t>
      </w:r>
      <w:proofErr w:type="spellStart"/>
      <w:proofErr w:type="gramStart"/>
      <w:r>
        <w:rPr>
          <w:rFonts w:ascii="Arial" w:hAnsi="Arial" w:cs="Arial"/>
          <w:sz w:val="26"/>
        </w:rPr>
        <w:t>GoP</w:t>
      </w:r>
      <w:proofErr w:type="spellEnd"/>
      <w:proofErr w:type="gramEnd"/>
      <w:r>
        <w:rPr>
          <w:rFonts w:ascii="Arial" w:hAnsi="Arial" w:cs="Arial"/>
          <w:sz w:val="26"/>
        </w:rPr>
        <w:t xml:space="preserve"> funded project referred by PEC, PERRA and SERRA.</w:t>
      </w:r>
    </w:p>
    <w:p w:rsidR="00ED6288" w:rsidRPr="00945793" w:rsidRDefault="00ED6288" w:rsidP="00ED6288">
      <w:pPr>
        <w:pStyle w:val="ListParagraph"/>
        <w:numPr>
          <w:ilvl w:val="0"/>
          <w:numId w:val="23"/>
        </w:numPr>
        <w:spacing w:line="48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</w:rPr>
        <w:t>Any other duty assigned by DG (PW), Deputy Chairman and Chairman, ERRA.</w:t>
      </w:r>
    </w:p>
    <w:p w:rsidR="00ED6288" w:rsidRPr="00945793" w:rsidRDefault="00ED6288" w:rsidP="00ED6288">
      <w:pPr>
        <w:pStyle w:val="ListParagraph"/>
        <w:spacing w:line="480" w:lineRule="auto"/>
        <w:ind w:hanging="720"/>
        <w:jc w:val="both"/>
        <w:rPr>
          <w:rFonts w:ascii="Arial" w:hAnsi="Arial" w:cs="Arial"/>
        </w:rPr>
      </w:pPr>
    </w:p>
    <w:p w:rsidR="00ED6288" w:rsidRDefault="00ED6288" w:rsidP="00ED6288">
      <w:pPr>
        <w:pStyle w:val="Header"/>
        <w:ind w:left="720"/>
        <w:rPr>
          <w:b/>
          <w:sz w:val="34"/>
          <w:u w:val="single"/>
        </w:rPr>
      </w:pPr>
    </w:p>
    <w:p w:rsidR="00D94B0C" w:rsidRDefault="00D94B0C" w:rsidP="00ED6288">
      <w:pPr>
        <w:pStyle w:val="Header"/>
        <w:ind w:left="720"/>
        <w:rPr>
          <w:b/>
          <w:sz w:val="34"/>
          <w:u w:val="single"/>
        </w:rPr>
      </w:pPr>
    </w:p>
    <w:p w:rsidR="00D94B0C" w:rsidRDefault="00D94B0C" w:rsidP="00ED6288">
      <w:pPr>
        <w:pStyle w:val="Header"/>
        <w:ind w:left="720"/>
        <w:rPr>
          <w:b/>
          <w:sz w:val="34"/>
          <w:u w:val="single"/>
        </w:rPr>
      </w:pPr>
    </w:p>
    <w:p w:rsidR="009C5B61" w:rsidRDefault="009C5B61" w:rsidP="00ED6288">
      <w:pPr>
        <w:pStyle w:val="Header"/>
        <w:ind w:left="720"/>
        <w:rPr>
          <w:b/>
          <w:sz w:val="34"/>
          <w:u w:val="single"/>
        </w:rPr>
      </w:pPr>
    </w:p>
    <w:p w:rsidR="009C5B61" w:rsidRPr="009C5B61" w:rsidRDefault="009C5B61" w:rsidP="009C5B6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9C5B61">
        <w:rPr>
          <w:rFonts w:ascii="Arial" w:eastAsia="Times New Roman" w:hAnsi="Arial" w:cs="Arial"/>
          <w:b/>
          <w:sz w:val="26"/>
          <w:szCs w:val="26"/>
        </w:rPr>
        <w:t>Overview of Projects Executed by Special Project Cell- ERRA</w:t>
      </w:r>
    </w:p>
    <w:p w:rsidR="009C5B61" w:rsidRDefault="009C5B61" w:rsidP="009C5B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C5B61" w:rsidRDefault="009C5B61" w:rsidP="009C5B6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1C2F5E" w:rsidRDefault="001C2F5E" w:rsidP="009C5B6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C2F5E" w:rsidRDefault="001C2F5E" w:rsidP="009C5B6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C2F5E" w:rsidRDefault="001C2F5E" w:rsidP="009C5B6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9C5B61" w:rsidRPr="009C5B61" w:rsidRDefault="009C5B61" w:rsidP="009C5B6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C5B61">
        <w:rPr>
          <w:rFonts w:ascii="Arial" w:eastAsia="Times New Roman" w:hAnsi="Arial" w:cs="Arial"/>
          <w:sz w:val="26"/>
          <w:szCs w:val="26"/>
        </w:rPr>
        <w:t>Special Projects Cell manages Donors funded mega projects, which are multi-</w:t>
      </w:r>
      <w:proofErr w:type="spellStart"/>
      <w:r w:rsidRPr="009C5B61">
        <w:rPr>
          <w:rFonts w:ascii="Arial" w:eastAsia="Times New Roman" w:hAnsi="Arial" w:cs="Arial"/>
          <w:sz w:val="26"/>
          <w:szCs w:val="26"/>
        </w:rPr>
        <w:t>sectoral</w:t>
      </w:r>
      <w:proofErr w:type="spellEnd"/>
      <w:r w:rsidRPr="009C5B61">
        <w:rPr>
          <w:rFonts w:ascii="Arial" w:eastAsia="Times New Roman" w:hAnsi="Arial" w:cs="Arial"/>
          <w:sz w:val="26"/>
          <w:szCs w:val="26"/>
        </w:rPr>
        <w:t xml:space="preserve"> in nature and do not fall under a single sector. Such mega donor funded projects require planning, withdrawal and reporting procedures that require a </w:t>
      </w:r>
      <w:proofErr w:type="spellStart"/>
      <w:r w:rsidRPr="009C5B61">
        <w:rPr>
          <w:rFonts w:ascii="Arial" w:eastAsia="Times New Roman" w:hAnsi="Arial" w:cs="Arial"/>
          <w:sz w:val="26"/>
          <w:szCs w:val="26"/>
        </w:rPr>
        <w:t>specialised</w:t>
      </w:r>
      <w:proofErr w:type="spellEnd"/>
      <w:r w:rsidRPr="009C5B61">
        <w:rPr>
          <w:rFonts w:ascii="Arial" w:eastAsia="Times New Roman" w:hAnsi="Arial" w:cs="Arial"/>
          <w:sz w:val="26"/>
          <w:szCs w:val="26"/>
        </w:rPr>
        <w:t xml:space="preserve"> management unit. SPC is at the moment handling;</w:t>
      </w:r>
    </w:p>
    <w:p w:rsidR="009C5B61" w:rsidRDefault="009C5B61" w:rsidP="009C5B6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9C5B61" w:rsidRPr="009C5B61" w:rsidRDefault="009C5B61" w:rsidP="009C5B6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9C5B61" w:rsidRPr="001C2F5E" w:rsidRDefault="009C5B61" w:rsidP="009C5B61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proofErr w:type="spellStart"/>
      <w:r w:rsidRPr="001C2F5E">
        <w:rPr>
          <w:rStyle w:val="Strong"/>
          <w:rFonts w:ascii="Arial" w:hAnsi="Arial" w:cs="Arial"/>
          <w:b w:val="0"/>
          <w:sz w:val="26"/>
          <w:szCs w:val="26"/>
        </w:rPr>
        <w:t>i</w:t>
      </w:r>
      <w:proofErr w:type="spellEnd"/>
      <w:r w:rsidRPr="001C2F5E">
        <w:rPr>
          <w:rStyle w:val="Strong"/>
          <w:rFonts w:ascii="Arial" w:hAnsi="Arial" w:cs="Arial"/>
          <w:b w:val="0"/>
          <w:sz w:val="26"/>
          <w:szCs w:val="26"/>
        </w:rPr>
        <w:t>. Saudi Fund for Development Grant for Health, Education and Governance Sectors.</w:t>
      </w:r>
      <w:r w:rsidRPr="001C2F5E">
        <w:rPr>
          <w:rFonts w:ascii="Arial" w:hAnsi="Arial" w:cs="Arial"/>
          <w:sz w:val="26"/>
          <w:szCs w:val="26"/>
        </w:rPr>
        <w:t xml:space="preserve"> </w:t>
      </w:r>
    </w:p>
    <w:p w:rsidR="009C5B61" w:rsidRPr="001C2F5E" w:rsidRDefault="009C5B61" w:rsidP="009C5B61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9C5B61" w:rsidRPr="001C2F5E" w:rsidRDefault="009C5B61" w:rsidP="009C5B61">
      <w:pPr>
        <w:pStyle w:val="NormalWeb"/>
        <w:spacing w:before="0" w:beforeAutospacing="0" w:after="0" w:afterAutospacing="0"/>
        <w:rPr>
          <w:rFonts w:ascii="Arial" w:hAnsi="Arial" w:cs="Arial"/>
          <w:bCs/>
          <w:sz w:val="26"/>
          <w:szCs w:val="26"/>
        </w:rPr>
      </w:pPr>
      <w:proofErr w:type="gramStart"/>
      <w:r w:rsidRPr="001C2F5E">
        <w:rPr>
          <w:rFonts w:ascii="Arial" w:hAnsi="Arial" w:cs="Arial"/>
          <w:bCs/>
          <w:sz w:val="26"/>
          <w:szCs w:val="26"/>
        </w:rPr>
        <w:t>ii. Islamic</w:t>
      </w:r>
      <w:proofErr w:type="gramEnd"/>
      <w:r w:rsidRPr="001C2F5E">
        <w:rPr>
          <w:rFonts w:ascii="Arial" w:hAnsi="Arial" w:cs="Arial"/>
          <w:bCs/>
          <w:sz w:val="26"/>
          <w:szCs w:val="26"/>
        </w:rPr>
        <w:t xml:space="preserve"> Development Bank funded Integrated Development Project for </w:t>
      </w:r>
      <w:proofErr w:type="spellStart"/>
      <w:r w:rsidRPr="001C2F5E">
        <w:rPr>
          <w:rFonts w:ascii="Arial" w:hAnsi="Arial" w:cs="Arial"/>
          <w:bCs/>
          <w:sz w:val="26"/>
          <w:szCs w:val="26"/>
        </w:rPr>
        <w:t>Shangla</w:t>
      </w:r>
      <w:proofErr w:type="spellEnd"/>
      <w:r w:rsidRPr="001C2F5E">
        <w:rPr>
          <w:rFonts w:ascii="Arial" w:hAnsi="Arial" w:cs="Arial"/>
          <w:bCs/>
          <w:sz w:val="26"/>
          <w:szCs w:val="26"/>
        </w:rPr>
        <w:t xml:space="preserve"> &amp; </w:t>
      </w:r>
      <w:proofErr w:type="spellStart"/>
      <w:r w:rsidRPr="001C2F5E">
        <w:rPr>
          <w:rFonts w:ascii="Arial" w:hAnsi="Arial" w:cs="Arial"/>
          <w:bCs/>
          <w:sz w:val="26"/>
          <w:szCs w:val="26"/>
        </w:rPr>
        <w:t>Kohistan</w:t>
      </w:r>
      <w:proofErr w:type="spellEnd"/>
      <w:r w:rsidRPr="001C2F5E">
        <w:rPr>
          <w:rFonts w:ascii="Arial" w:hAnsi="Arial" w:cs="Arial"/>
          <w:bCs/>
          <w:sz w:val="26"/>
          <w:szCs w:val="26"/>
        </w:rPr>
        <w:t xml:space="preserve">. </w:t>
      </w:r>
    </w:p>
    <w:p w:rsidR="00A161FE" w:rsidRPr="001C2F5E" w:rsidRDefault="00A161FE" w:rsidP="009C5B61">
      <w:pPr>
        <w:pStyle w:val="NormalWeb"/>
        <w:spacing w:before="0" w:beforeAutospacing="0" w:after="0" w:afterAutospacing="0"/>
        <w:rPr>
          <w:rFonts w:ascii="Arial" w:hAnsi="Arial" w:cs="Arial"/>
          <w:bCs/>
          <w:sz w:val="26"/>
          <w:szCs w:val="26"/>
        </w:rPr>
      </w:pPr>
    </w:p>
    <w:p w:rsidR="009C5B61" w:rsidRPr="001C2F5E" w:rsidRDefault="009C5B61" w:rsidP="009C5B61">
      <w:pPr>
        <w:pStyle w:val="NormalWeb"/>
        <w:spacing w:before="0" w:beforeAutospacing="0" w:after="0" w:afterAutospacing="0"/>
        <w:rPr>
          <w:rFonts w:ascii="Arial" w:hAnsi="Arial" w:cs="Arial"/>
          <w:bCs/>
          <w:sz w:val="26"/>
          <w:szCs w:val="26"/>
        </w:rPr>
      </w:pPr>
      <w:proofErr w:type="gramStart"/>
      <w:r w:rsidRPr="001C2F5E">
        <w:rPr>
          <w:rFonts w:ascii="Arial" w:hAnsi="Arial" w:cs="Arial"/>
          <w:bCs/>
          <w:sz w:val="26"/>
          <w:szCs w:val="26"/>
        </w:rPr>
        <w:t>iii. Kuwait</w:t>
      </w:r>
      <w:proofErr w:type="gramEnd"/>
      <w:r w:rsidRPr="001C2F5E">
        <w:rPr>
          <w:rFonts w:ascii="Arial" w:hAnsi="Arial" w:cs="Arial"/>
          <w:bCs/>
          <w:sz w:val="26"/>
          <w:szCs w:val="26"/>
        </w:rPr>
        <w:t xml:space="preserve"> Fund for Development Grant for reconstruction of colleges in AJ&amp;K. </w:t>
      </w:r>
    </w:p>
    <w:p w:rsidR="00A161FE" w:rsidRDefault="00A161FE" w:rsidP="00A161FE">
      <w:pPr>
        <w:pStyle w:val="NormalWeb"/>
        <w:spacing w:before="0" w:beforeAutospacing="0" w:after="0" w:afterAutospacing="0"/>
        <w:ind w:left="4320" w:firstLine="720"/>
        <w:rPr>
          <w:rFonts w:ascii="Arial" w:hAnsi="Arial" w:cs="Arial"/>
          <w:b/>
          <w:bCs/>
          <w:sz w:val="26"/>
          <w:szCs w:val="26"/>
        </w:rPr>
      </w:pPr>
    </w:p>
    <w:sectPr w:rsidR="00A161FE" w:rsidSect="00ED6288">
      <w:pgSz w:w="15840" w:h="12240" w:orient="landscape"/>
      <w:pgMar w:top="907" w:right="720" w:bottom="547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560"/>
    <w:multiLevelType w:val="hybridMultilevel"/>
    <w:tmpl w:val="CDEEE3AA"/>
    <w:lvl w:ilvl="0" w:tplc="947E3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A0A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A4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2A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04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C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04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C8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B4D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5EB4"/>
    <w:multiLevelType w:val="hybridMultilevel"/>
    <w:tmpl w:val="D93C59AC"/>
    <w:lvl w:ilvl="0" w:tplc="A8BA6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6B7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6B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E4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8E1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E6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6F9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E1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EC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D48D5"/>
    <w:multiLevelType w:val="hybridMultilevel"/>
    <w:tmpl w:val="A8962984"/>
    <w:lvl w:ilvl="0" w:tplc="FFD09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A46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0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CC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895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B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CA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CD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A8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971AC"/>
    <w:multiLevelType w:val="hybridMultilevel"/>
    <w:tmpl w:val="448E771A"/>
    <w:lvl w:ilvl="0" w:tplc="C15A55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6E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C8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E8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0E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2D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C3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8C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6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04155"/>
    <w:multiLevelType w:val="hybridMultilevel"/>
    <w:tmpl w:val="46B869C2"/>
    <w:lvl w:ilvl="0" w:tplc="AA228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4E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0D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CA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A1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E9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84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A1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2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31D2F"/>
    <w:multiLevelType w:val="hybridMultilevel"/>
    <w:tmpl w:val="B5DAF49C"/>
    <w:lvl w:ilvl="0" w:tplc="C4E88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480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EB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AD9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4D7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8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A7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0B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A7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E74D2"/>
    <w:multiLevelType w:val="hybridMultilevel"/>
    <w:tmpl w:val="F5D46884"/>
    <w:lvl w:ilvl="0" w:tplc="0D8855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01E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6E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E5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C2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48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2A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0B6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28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A2531"/>
    <w:multiLevelType w:val="hybridMultilevel"/>
    <w:tmpl w:val="18BEB2EA"/>
    <w:lvl w:ilvl="0" w:tplc="49FC9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CC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CC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9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E5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A0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4D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615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4D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90122"/>
    <w:multiLevelType w:val="hybridMultilevel"/>
    <w:tmpl w:val="2B60496E"/>
    <w:lvl w:ilvl="0" w:tplc="6310BC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E660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0E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0E5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20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CA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88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2E3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43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81F56"/>
    <w:multiLevelType w:val="hybridMultilevel"/>
    <w:tmpl w:val="B792F83E"/>
    <w:lvl w:ilvl="0" w:tplc="1494C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489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2C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E30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6A4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4A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C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C7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4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D6AA8"/>
    <w:multiLevelType w:val="hybridMultilevel"/>
    <w:tmpl w:val="0980BA14"/>
    <w:lvl w:ilvl="0" w:tplc="15804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65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65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4DA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E6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0B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23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6E0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88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20E60"/>
    <w:multiLevelType w:val="hybridMultilevel"/>
    <w:tmpl w:val="65D89BE2"/>
    <w:lvl w:ilvl="0" w:tplc="C4E29E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C80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A8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6A5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6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48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4E1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4A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A7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60E51"/>
    <w:multiLevelType w:val="hybridMultilevel"/>
    <w:tmpl w:val="DDD860BE"/>
    <w:lvl w:ilvl="0" w:tplc="CC66E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247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0A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63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E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0F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66C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05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89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84FEF"/>
    <w:multiLevelType w:val="hybridMultilevel"/>
    <w:tmpl w:val="7E10B320"/>
    <w:lvl w:ilvl="0" w:tplc="4D32D1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0A6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AF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1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8E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AE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C2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C05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2D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07372"/>
    <w:multiLevelType w:val="hybridMultilevel"/>
    <w:tmpl w:val="BD66A35A"/>
    <w:lvl w:ilvl="0" w:tplc="296ECD9E">
      <w:start w:val="1"/>
      <w:numFmt w:val="lowerLetter"/>
      <w:lvlText w:val="%1."/>
      <w:lvlJc w:val="left"/>
      <w:pPr>
        <w:ind w:left="72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A5C8E"/>
    <w:multiLevelType w:val="hybridMultilevel"/>
    <w:tmpl w:val="FA6EED7E"/>
    <w:lvl w:ilvl="0" w:tplc="851AC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8D5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60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E9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446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4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8E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65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8B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C2096"/>
    <w:multiLevelType w:val="hybridMultilevel"/>
    <w:tmpl w:val="9EC8DAEE"/>
    <w:lvl w:ilvl="0" w:tplc="72522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21F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AE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E9F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80F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3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5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AF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27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3767F7"/>
    <w:multiLevelType w:val="hybridMultilevel"/>
    <w:tmpl w:val="2BDCFAE4"/>
    <w:lvl w:ilvl="0" w:tplc="B366DC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CD1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42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8A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856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4A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A3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E5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C0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73BB1"/>
    <w:multiLevelType w:val="hybridMultilevel"/>
    <w:tmpl w:val="5A4EFACC"/>
    <w:lvl w:ilvl="0" w:tplc="F168CB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02B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87D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4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07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49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4CE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CB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7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F7FA8"/>
    <w:multiLevelType w:val="hybridMultilevel"/>
    <w:tmpl w:val="3E967978"/>
    <w:lvl w:ilvl="0" w:tplc="9656E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844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8E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089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C6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4F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8C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23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62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E7868"/>
    <w:multiLevelType w:val="hybridMultilevel"/>
    <w:tmpl w:val="F6604D9A"/>
    <w:lvl w:ilvl="0" w:tplc="71C05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298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24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E70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CEC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C5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B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A4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C84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B47D2B"/>
    <w:multiLevelType w:val="hybridMultilevel"/>
    <w:tmpl w:val="82CEBE88"/>
    <w:lvl w:ilvl="0" w:tplc="0409000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</w:abstractNum>
  <w:abstractNum w:abstractNumId="22">
    <w:nsid w:val="7B792145"/>
    <w:multiLevelType w:val="hybridMultilevel"/>
    <w:tmpl w:val="1E6EE2B0"/>
    <w:lvl w:ilvl="0" w:tplc="30F6C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EE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E6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820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68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0B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21C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2F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68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2"/>
  </w:num>
  <w:num w:numId="5">
    <w:abstractNumId w:val="19"/>
  </w:num>
  <w:num w:numId="6">
    <w:abstractNumId w:val="1"/>
  </w:num>
  <w:num w:numId="7">
    <w:abstractNumId w:val="7"/>
  </w:num>
  <w:num w:numId="8">
    <w:abstractNumId w:val="15"/>
  </w:num>
  <w:num w:numId="9">
    <w:abstractNumId w:val="16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8"/>
  </w:num>
  <w:num w:numId="16">
    <w:abstractNumId w:val="11"/>
  </w:num>
  <w:num w:numId="17">
    <w:abstractNumId w:val="10"/>
  </w:num>
  <w:num w:numId="18">
    <w:abstractNumId w:val="6"/>
  </w:num>
  <w:num w:numId="19">
    <w:abstractNumId w:val="9"/>
  </w:num>
  <w:num w:numId="20">
    <w:abstractNumId w:val="13"/>
  </w:num>
  <w:num w:numId="21">
    <w:abstractNumId w:val="20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6287"/>
    <w:rsid w:val="000004A8"/>
    <w:rsid w:val="00004B84"/>
    <w:rsid w:val="000177BB"/>
    <w:rsid w:val="00034F30"/>
    <w:rsid w:val="00035C1B"/>
    <w:rsid w:val="00061E15"/>
    <w:rsid w:val="00062E40"/>
    <w:rsid w:val="00067360"/>
    <w:rsid w:val="00077BAF"/>
    <w:rsid w:val="00081234"/>
    <w:rsid w:val="000817B6"/>
    <w:rsid w:val="0008324C"/>
    <w:rsid w:val="00085D88"/>
    <w:rsid w:val="0009700A"/>
    <w:rsid w:val="000A0727"/>
    <w:rsid w:val="000B21A6"/>
    <w:rsid w:val="000C127C"/>
    <w:rsid w:val="000C1E86"/>
    <w:rsid w:val="000D091C"/>
    <w:rsid w:val="000F66F8"/>
    <w:rsid w:val="000F77D2"/>
    <w:rsid w:val="0010429C"/>
    <w:rsid w:val="00110E3C"/>
    <w:rsid w:val="00110F9C"/>
    <w:rsid w:val="00116A12"/>
    <w:rsid w:val="001234B3"/>
    <w:rsid w:val="001256A0"/>
    <w:rsid w:val="00126BEF"/>
    <w:rsid w:val="001330C5"/>
    <w:rsid w:val="001332BE"/>
    <w:rsid w:val="00136E67"/>
    <w:rsid w:val="001610AF"/>
    <w:rsid w:val="00163A1B"/>
    <w:rsid w:val="0017361E"/>
    <w:rsid w:val="00175980"/>
    <w:rsid w:val="00176480"/>
    <w:rsid w:val="00177908"/>
    <w:rsid w:val="0018204C"/>
    <w:rsid w:val="001B1D73"/>
    <w:rsid w:val="001B22B9"/>
    <w:rsid w:val="001B5754"/>
    <w:rsid w:val="001C2F5E"/>
    <w:rsid w:val="001D593D"/>
    <w:rsid w:val="001D5BC7"/>
    <w:rsid w:val="001E7996"/>
    <w:rsid w:val="001F36C3"/>
    <w:rsid w:val="002167F3"/>
    <w:rsid w:val="00221297"/>
    <w:rsid w:val="00223657"/>
    <w:rsid w:val="00230286"/>
    <w:rsid w:val="00243F32"/>
    <w:rsid w:val="0024525F"/>
    <w:rsid w:val="00245FC7"/>
    <w:rsid w:val="0024605A"/>
    <w:rsid w:val="00253A51"/>
    <w:rsid w:val="002624C8"/>
    <w:rsid w:val="00264A26"/>
    <w:rsid w:val="00273856"/>
    <w:rsid w:val="00273D45"/>
    <w:rsid w:val="00283C82"/>
    <w:rsid w:val="002849EC"/>
    <w:rsid w:val="00284AC2"/>
    <w:rsid w:val="0028561B"/>
    <w:rsid w:val="00285EE5"/>
    <w:rsid w:val="002907E7"/>
    <w:rsid w:val="00291B1C"/>
    <w:rsid w:val="00293477"/>
    <w:rsid w:val="002967B6"/>
    <w:rsid w:val="002A3849"/>
    <w:rsid w:val="002A54CA"/>
    <w:rsid w:val="002B1618"/>
    <w:rsid w:val="002B4BFD"/>
    <w:rsid w:val="002C7195"/>
    <w:rsid w:val="002E09FA"/>
    <w:rsid w:val="002E32EF"/>
    <w:rsid w:val="002E38DE"/>
    <w:rsid w:val="002F51E6"/>
    <w:rsid w:val="002F5928"/>
    <w:rsid w:val="002F7625"/>
    <w:rsid w:val="00301BC2"/>
    <w:rsid w:val="00302C0D"/>
    <w:rsid w:val="00303D2C"/>
    <w:rsid w:val="00306E88"/>
    <w:rsid w:val="0031776E"/>
    <w:rsid w:val="00324A3C"/>
    <w:rsid w:val="003311F4"/>
    <w:rsid w:val="003341B3"/>
    <w:rsid w:val="00334DB8"/>
    <w:rsid w:val="00341A6F"/>
    <w:rsid w:val="003436F6"/>
    <w:rsid w:val="003472E0"/>
    <w:rsid w:val="00365F87"/>
    <w:rsid w:val="00370142"/>
    <w:rsid w:val="00375AFC"/>
    <w:rsid w:val="00384E76"/>
    <w:rsid w:val="00394A95"/>
    <w:rsid w:val="00395D4B"/>
    <w:rsid w:val="00397B7E"/>
    <w:rsid w:val="00397F14"/>
    <w:rsid w:val="003A3901"/>
    <w:rsid w:val="003A3F78"/>
    <w:rsid w:val="003C7353"/>
    <w:rsid w:val="003D11EE"/>
    <w:rsid w:val="003D7804"/>
    <w:rsid w:val="003E26BF"/>
    <w:rsid w:val="003F057E"/>
    <w:rsid w:val="003F5FB3"/>
    <w:rsid w:val="0040108A"/>
    <w:rsid w:val="00410C89"/>
    <w:rsid w:val="00411DA4"/>
    <w:rsid w:val="00421C1B"/>
    <w:rsid w:val="00433D28"/>
    <w:rsid w:val="0043493C"/>
    <w:rsid w:val="00434ED3"/>
    <w:rsid w:val="0044469B"/>
    <w:rsid w:val="00447615"/>
    <w:rsid w:val="00452E70"/>
    <w:rsid w:val="004561AA"/>
    <w:rsid w:val="004563A6"/>
    <w:rsid w:val="00461991"/>
    <w:rsid w:val="004622EB"/>
    <w:rsid w:val="004841A1"/>
    <w:rsid w:val="004875A5"/>
    <w:rsid w:val="004A4233"/>
    <w:rsid w:val="004B0196"/>
    <w:rsid w:val="004B341F"/>
    <w:rsid w:val="004B576F"/>
    <w:rsid w:val="004C72CA"/>
    <w:rsid w:val="004D2507"/>
    <w:rsid w:val="004D7E84"/>
    <w:rsid w:val="00500AA8"/>
    <w:rsid w:val="005027C8"/>
    <w:rsid w:val="00502E42"/>
    <w:rsid w:val="00504FB5"/>
    <w:rsid w:val="00505773"/>
    <w:rsid w:val="00506039"/>
    <w:rsid w:val="00516CF5"/>
    <w:rsid w:val="00524F45"/>
    <w:rsid w:val="00524F4E"/>
    <w:rsid w:val="005263C4"/>
    <w:rsid w:val="005335AB"/>
    <w:rsid w:val="00540909"/>
    <w:rsid w:val="0054252E"/>
    <w:rsid w:val="00556275"/>
    <w:rsid w:val="00567223"/>
    <w:rsid w:val="00567B92"/>
    <w:rsid w:val="005740E8"/>
    <w:rsid w:val="005768E0"/>
    <w:rsid w:val="00581CCE"/>
    <w:rsid w:val="005831DD"/>
    <w:rsid w:val="00592973"/>
    <w:rsid w:val="00595628"/>
    <w:rsid w:val="00596A03"/>
    <w:rsid w:val="005B0E21"/>
    <w:rsid w:val="005B1FC9"/>
    <w:rsid w:val="005B72C8"/>
    <w:rsid w:val="005C52C9"/>
    <w:rsid w:val="005E0FA5"/>
    <w:rsid w:val="005F7E97"/>
    <w:rsid w:val="0061062A"/>
    <w:rsid w:val="00611C7A"/>
    <w:rsid w:val="00613096"/>
    <w:rsid w:val="006176E6"/>
    <w:rsid w:val="006368D9"/>
    <w:rsid w:val="006418E7"/>
    <w:rsid w:val="00644616"/>
    <w:rsid w:val="006520DC"/>
    <w:rsid w:val="00655671"/>
    <w:rsid w:val="006574C3"/>
    <w:rsid w:val="00662EC0"/>
    <w:rsid w:val="00674029"/>
    <w:rsid w:val="00695F7A"/>
    <w:rsid w:val="006A0F66"/>
    <w:rsid w:val="006A237B"/>
    <w:rsid w:val="006A4B6C"/>
    <w:rsid w:val="006B3DB6"/>
    <w:rsid w:val="006B4A65"/>
    <w:rsid w:val="006B4D59"/>
    <w:rsid w:val="006B6FE5"/>
    <w:rsid w:val="006C041D"/>
    <w:rsid w:val="006C4B98"/>
    <w:rsid w:val="006D084A"/>
    <w:rsid w:val="006D3D88"/>
    <w:rsid w:val="006E3E33"/>
    <w:rsid w:val="006E70B9"/>
    <w:rsid w:val="00703831"/>
    <w:rsid w:val="00711384"/>
    <w:rsid w:val="00711ADF"/>
    <w:rsid w:val="00720A6B"/>
    <w:rsid w:val="00740840"/>
    <w:rsid w:val="00743103"/>
    <w:rsid w:val="007654C6"/>
    <w:rsid w:val="00766E9B"/>
    <w:rsid w:val="00783D8E"/>
    <w:rsid w:val="007846FC"/>
    <w:rsid w:val="0078713A"/>
    <w:rsid w:val="00797D7A"/>
    <w:rsid w:val="007C76FC"/>
    <w:rsid w:val="007D032B"/>
    <w:rsid w:val="007D1F33"/>
    <w:rsid w:val="007D74B6"/>
    <w:rsid w:val="007E4B9C"/>
    <w:rsid w:val="007F0AB2"/>
    <w:rsid w:val="007F0D95"/>
    <w:rsid w:val="007F2299"/>
    <w:rsid w:val="00800562"/>
    <w:rsid w:val="0080218D"/>
    <w:rsid w:val="0080477B"/>
    <w:rsid w:val="00811D2C"/>
    <w:rsid w:val="008249AE"/>
    <w:rsid w:val="00854D0A"/>
    <w:rsid w:val="0086209D"/>
    <w:rsid w:val="008634BB"/>
    <w:rsid w:val="00877A72"/>
    <w:rsid w:val="00882BE4"/>
    <w:rsid w:val="00883317"/>
    <w:rsid w:val="00887637"/>
    <w:rsid w:val="00891815"/>
    <w:rsid w:val="00891957"/>
    <w:rsid w:val="00893951"/>
    <w:rsid w:val="008A4A3D"/>
    <w:rsid w:val="008B37AA"/>
    <w:rsid w:val="008E1DB4"/>
    <w:rsid w:val="008E3CDA"/>
    <w:rsid w:val="008E58F6"/>
    <w:rsid w:val="008E5D18"/>
    <w:rsid w:val="008E5FE2"/>
    <w:rsid w:val="008F4412"/>
    <w:rsid w:val="008F4D6E"/>
    <w:rsid w:val="00905F94"/>
    <w:rsid w:val="00914666"/>
    <w:rsid w:val="0093297C"/>
    <w:rsid w:val="00941FAD"/>
    <w:rsid w:val="00947A94"/>
    <w:rsid w:val="00953B34"/>
    <w:rsid w:val="00974E0D"/>
    <w:rsid w:val="0098691E"/>
    <w:rsid w:val="00987DEE"/>
    <w:rsid w:val="009B783A"/>
    <w:rsid w:val="009C2822"/>
    <w:rsid w:val="009C5B61"/>
    <w:rsid w:val="009D4270"/>
    <w:rsid w:val="009F0C89"/>
    <w:rsid w:val="00A0135E"/>
    <w:rsid w:val="00A02962"/>
    <w:rsid w:val="00A13B72"/>
    <w:rsid w:val="00A14A81"/>
    <w:rsid w:val="00A14F04"/>
    <w:rsid w:val="00A15589"/>
    <w:rsid w:val="00A161FE"/>
    <w:rsid w:val="00A22960"/>
    <w:rsid w:val="00A31B3D"/>
    <w:rsid w:val="00A363C0"/>
    <w:rsid w:val="00A462B9"/>
    <w:rsid w:val="00A53B4A"/>
    <w:rsid w:val="00A553D3"/>
    <w:rsid w:val="00A610A7"/>
    <w:rsid w:val="00A62520"/>
    <w:rsid w:val="00A83314"/>
    <w:rsid w:val="00A90672"/>
    <w:rsid w:val="00AA0382"/>
    <w:rsid w:val="00AA078E"/>
    <w:rsid w:val="00AA2302"/>
    <w:rsid w:val="00AB5595"/>
    <w:rsid w:val="00AD1EB1"/>
    <w:rsid w:val="00AF2A65"/>
    <w:rsid w:val="00B03E27"/>
    <w:rsid w:val="00B040E8"/>
    <w:rsid w:val="00B12024"/>
    <w:rsid w:val="00B17420"/>
    <w:rsid w:val="00B36704"/>
    <w:rsid w:val="00B523D1"/>
    <w:rsid w:val="00B52FA0"/>
    <w:rsid w:val="00B61444"/>
    <w:rsid w:val="00B624B0"/>
    <w:rsid w:val="00B64755"/>
    <w:rsid w:val="00B83D0C"/>
    <w:rsid w:val="00B90813"/>
    <w:rsid w:val="00B91B52"/>
    <w:rsid w:val="00B91BCA"/>
    <w:rsid w:val="00B96FDF"/>
    <w:rsid w:val="00B97A15"/>
    <w:rsid w:val="00BA77DC"/>
    <w:rsid w:val="00BC398A"/>
    <w:rsid w:val="00BC6F99"/>
    <w:rsid w:val="00BD26B5"/>
    <w:rsid w:val="00BD27AA"/>
    <w:rsid w:val="00BD5036"/>
    <w:rsid w:val="00BD5B84"/>
    <w:rsid w:val="00BE5A95"/>
    <w:rsid w:val="00BF2CC1"/>
    <w:rsid w:val="00BF7F8A"/>
    <w:rsid w:val="00C06C6A"/>
    <w:rsid w:val="00C113D7"/>
    <w:rsid w:val="00C13D2B"/>
    <w:rsid w:val="00C230A0"/>
    <w:rsid w:val="00C244BD"/>
    <w:rsid w:val="00C25EB1"/>
    <w:rsid w:val="00C2617A"/>
    <w:rsid w:val="00C354E6"/>
    <w:rsid w:val="00C42CC9"/>
    <w:rsid w:val="00C43860"/>
    <w:rsid w:val="00C51211"/>
    <w:rsid w:val="00C65329"/>
    <w:rsid w:val="00C65E29"/>
    <w:rsid w:val="00C66287"/>
    <w:rsid w:val="00C704F8"/>
    <w:rsid w:val="00C77AC4"/>
    <w:rsid w:val="00C80AFC"/>
    <w:rsid w:val="00C8325B"/>
    <w:rsid w:val="00C8402B"/>
    <w:rsid w:val="00CC0C4E"/>
    <w:rsid w:val="00CD01AE"/>
    <w:rsid w:val="00CD3862"/>
    <w:rsid w:val="00CD4D5D"/>
    <w:rsid w:val="00CD6800"/>
    <w:rsid w:val="00CE4E75"/>
    <w:rsid w:val="00CF2A65"/>
    <w:rsid w:val="00CF2BDF"/>
    <w:rsid w:val="00D05F29"/>
    <w:rsid w:val="00D0683A"/>
    <w:rsid w:val="00D103C6"/>
    <w:rsid w:val="00D10DEF"/>
    <w:rsid w:val="00D13FDD"/>
    <w:rsid w:val="00D1595F"/>
    <w:rsid w:val="00D168BC"/>
    <w:rsid w:val="00D30A1C"/>
    <w:rsid w:val="00D375AF"/>
    <w:rsid w:val="00D41B52"/>
    <w:rsid w:val="00D4298C"/>
    <w:rsid w:val="00D5040B"/>
    <w:rsid w:val="00D554F6"/>
    <w:rsid w:val="00D67CFA"/>
    <w:rsid w:val="00D85263"/>
    <w:rsid w:val="00D8548B"/>
    <w:rsid w:val="00D87479"/>
    <w:rsid w:val="00D92100"/>
    <w:rsid w:val="00D924BE"/>
    <w:rsid w:val="00D94B0C"/>
    <w:rsid w:val="00DA0975"/>
    <w:rsid w:val="00DA2427"/>
    <w:rsid w:val="00DB502A"/>
    <w:rsid w:val="00DD38B9"/>
    <w:rsid w:val="00DD5A2B"/>
    <w:rsid w:val="00DD6022"/>
    <w:rsid w:val="00DE64EE"/>
    <w:rsid w:val="00DE7DDE"/>
    <w:rsid w:val="00DF6F64"/>
    <w:rsid w:val="00E063BC"/>
    <w:rsid w:val="00E1628B"/>
    <w:rsid w:val="00E21737"/>
    <w:rsid w:val="00E44583"/>
    <w:rsid w:val="00E5390A"/>
    <w:rsid w:val="00E570F8"/>
    <w:rsid w:val="00E627B5"/>
    <w:rsid w:val="00E63480"/>
    <w:rsid w:val="00E659F9"/>
    <w:rsid w:val="00E66C8F"/>
    <w:rsid w:val="00E712FE"/>
    <w:rsid w:val="00E74D6F"/>
    <w:rsid w:val="00E76DD7"/>
    <w:rsid w:val="00E9117D"/>
    <w:rsid w:val="00EA0C58"/>
    <w:rsid w:val="00EA76D2"/>
    <w:rsid w:val="00EA7712"/>
    <w:rsid w:val="00EB64E0"/>
    <w:rsid w:val="00ED6288"/>
    <w:rsid w:val="00EE68C7"/>
    <w:rsid w:val="00EF57D7"/>
    <w:rsid w:val="00F02B34"/>
    <w:rsid w:val="00F07B26"/>
    <w:rsid w:val="00F115CD"/>
    <w:rsid w:val="00F2066A"/>
    <w:rsid w:val="00F2121B"/>
    <w:rsid w:val="00F30FE0"/>
    <w:rsid w:val="00F32EB8"/>
    <w:rsid w:val="00F4448E"/>
    <w:rsid w:val="00F461D7"/>
    <w:rsid w:val="00F47EF9"/>
    <w:rsid w:val="00F51200"/>
    <w:rsid w:val="00F656C6"/>
    <w:rsid w:val="00F74F38"/>
    <w:rsid w:val="00F764D0"/>
    <w:rsid w:val="00F94437"/>
    <w:rsid w:val="00F94B2F"/>
    <w:rsid w:val="00F94F40"/>
    <w:rsid w:val="00FA1FD3"/>
    <w:rsid w:val="00FA26F5"/>
    <w:rsid w:val="00FA5654"/>
    <w:rsid w:val="00FB6CAF"/>
    <w:rsid w:val="00FB7F16"/>
    <w:rsid w:val="00FC5B84"/>
    <w:rsid w:val="00FC7FDF"/>
    <w:rsid w:val="00FD02E1"/>
    <w:rsid w:val="00FE391A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7" type="connector" idref="#_x0000_s1065"/>
        <o:r id="V:Rule18" type="connector" idref="#_x0000_s1057"/>
        <o:r id="V:Rule19" type="connector" idref="#_x0000_s1066"/>
        <o:r id="V:Rule20" type="connector" idref="#_x0000_s1074"/>
        <o:r id="V:Rule21" type="connector" idref="#_x0000_s1028"/>
        <o:r id="V:Rule22" type="connector" idref="#_x0000_s1027"/>
        <o:r id="V:Rule23" type="connector" idref="#_x0000_s1064"/>
        <o:r id="V:Rule24" type="connector" idref="#_x0000_s1036"/>
        <o:r id="V:Rule25" type="connector" idref="#_x0000_s1058"/>
        <o:r id="V:Rule26" type="connector" idref="#_x0000_s1059"/>
        <o:r id="V:Rule27" type="connector" idref="#_x0000_s1029"/>
        <o:r id="V:Rule28" type="connector" idref="#_x0000_s1060"/>
        <o:r id="V:Rule29" type="connector" idref="#_x0000_s1026"/>
        <o:r id="V:Rule30" type="connector" idref="#_x0000_s1062"/>
        <o:r id="V:Rule31" type="connector" idref="#_x0000_s1061"/>
        <o:r id="V:Rule3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288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D62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3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9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99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9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0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4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6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2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5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3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2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5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5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4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5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58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71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5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36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291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20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253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26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816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769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9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492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38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4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2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9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13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4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5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9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86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16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59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982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3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82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546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2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836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05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632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556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49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61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37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071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041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2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8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9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4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31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81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98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951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77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67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07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3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32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97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2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19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5358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067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85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977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624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9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32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71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00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96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73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51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6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40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17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38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9B49-BB02-4F82-85D9-3FAD8D9E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abbas.zaidi</dc:creator>
  <cp:lastModifiedBy>moeen</cp:lastModifiedBy>
  <cp:revision>12</cp:revision>
  <cp:lastPrinted>2016-12-09T05:17:00Z</cp:lastPrinted>
  <dcterms:created xsi:type="dcterms:W3CDTF">2017-01-27T05:10:00Z</dcterms:created>
  <dcterms:modified xsi:type="dcterms:W3CDTF">2021-09-23T07:06:00Z</dcterms:modified>
</cp:coreProperties>
</file>